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9B3227" w14:textId="77777777" w:rsidR="00C71C98" w:rsidRDefault="00C71C98" w:rsidP="00C71C98">
      <w:pPr>
        <w:pStyle w:val="Heading1"/>
      </w:pPr>
      <w:r>
        <w:t>Salary Adjustments</w:t>
      </w:r>
    </w:p>
    <w:p w14:paraId="27AA0F63" w14:textId="77777777" w:rsidR="00C71C98" w:rsidRDefault="00C71C98" w:rsidP="0069331B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</w:p>
    <w:p w14:paraId="0D58732B" w14:textId="1F15F022" w:rsidR="0069331B" w:rsidRPr="0069331B" w:rsidRDefault="0069331B" w:rsidP="0069331B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69331B">
        <w:rPr>
          <w:rFonts w:ascii="Times New Roman" w:eastAsia="Times New Roman" w:hAnsi="Times New Roman" w:cs="Times New Roman"/>
          <w:b/>
          <w:bCs/>
          <w:sz w:val="36"/>
          <w:szCs w:val="36"/>
        </w:rPr>
        <w:t>How to pay staff for additional duties, equity, or counteroffer in their current job</w:t>
      </w:r>
    </w:p>
    <w:p w14:paraId="1546DE2A" w14:textId="77777777" w:rsidR="0069331B" w:rsidRPr="0069331B" w:rsidRDefault="0069331B" w:rsidP="0069331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9331B">
        <w:rPr>
          <w:rFonts w:ascii="Times New Roman" w:eastAsia="Times New Roman" w:hAnsi="Times New Roman" w:cs="Times New Roman"/>
          <w:sz w:val="24"/>
          <w:szCs w:val="24"/>
        </w:rPr>
        <w:t>Options for adjusting pay outside of annual merit increases are compensation increases, may be:</w:t>
      </w:r>
    </w:p>
    <w:p w14:paraId="5AC5A4CF" w14:textId="77777777" w:rsidR="0069331B" w:rsidRPr="0069331B" w:rsidRDefault="0069331B" w:rsidP="0069331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9331B">
        <w:rPr>
          <w:rFonts w:ascii="Times New Roman" w:eastAsia="Times New Roman" w:hAnsi="Times New Roman" w:cs="Times New Roman"/>
          <w:sz w:val="24"/>
          <w:szCs w:val="24"/>
        </w:rPr>
        <w:t>Temporary Additional Duties (Allowance) –OR-</w:t>
      </w:r>
    </w:p>
    <w:p w14:paraId="6B5071D6" w14:textId="77777777" w:rsidR="0069331B" w:rsidRPr="0069331B" w:rsidRDefault="0069331B" w:rsidP="0069331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9331B">
        <w:rPr>
          <w:rFonts w:ascii="Times New Roman" w:eastAsia="Times New Roman" w:hAnsi="Times New Roman" w:cs="Times New Roman"/>
          <w:sz w:val="24"/>
          <w:szCs w:val="24"/>
        </w:rPr>
        <w:t>Base pay increases: permanent additional duties, equity/structural adjustment or counteroffer.</w:t>
      </w:r>
    </w:p>
    <w:p w14:paraId="082C1A61" w14:textId="77777777" w:rsidR="0069331B" w:rsidRPr="0069331B" w:rsidRDefault="0069331B" w:rsidP="0069331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69331B">
        <w:rPr>
          <w:rFonts w:ascii="Times New Roman" w:eastAsia="Times New Roman" w:hAnsi="Times New Roman" w:cs="Times New Roman"/>
          <w:b/>
          <w:bCs/>
          <w:sz w:val="27"/>
          <w:szCs w:val="27"/>
        </w:rPr>
        <w:t>Temporary Additional Duties (Allowance)</w:t>
      </w:r>
    </w:p>
    <w:p w14:paraId="1EFCA3A1" w14:textId="77777777" w:rsidR="0069331B" w:rsidRPr="0069331B" w:rsidRDefault="0069331B" w:rsidP="0069331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9331B">
        <w:rPr>
          <w:rFonts w:ascii="Times New Roman" w:eastAsia="Times New Roman" w:hAnsi="Times New Roman" w:cs="Times New Roman"/>
          <w:sz w:val="24"/>
          <w:szCs w:val="24"/>
        </w:rPr>
        <w:t>A Temporary Additional Duties increase is used to accommodate a change in work content that is limited in timeframe. This type of increase is often used in cases of turnover that result in a staffing shortage and short-term projects or surges.</w:t>
      </w:r>
    </w:p>
    <w:p w14:paraId="5D1E074B" w14:textId="77777777" w:rsidR="0069331B" w:rsidRPr="0069331B" w:rsidRDefault="0069331B" w:rsidP="0069331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9331B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Workday Functionality</w:t>
      </w:r>
      <w:r w:rsidRPr="0069331B">
        <w:rPr>
          <w:rFonts w:ascii="Times New Roman" w:eastAsia="Times New Roman" w:hAnsi="Times New Roman" w:cs="Times New Roman"/>
          <w:i/>
          <w:iCs/>
          <w:sz w:val="24"/>
          <w:szCs w:val="24"/>
        </w:rPr>
        <w:t>:  Process via Request Compensation Change - Allowance</w:t>
      </w:r>
    </w:p>
    <w:p w14:paraId="640A9DBD" w14:textId="77777777" w:rsidR="0069331B" w:rsidRPr="0069331B" w:rsidRDefault="0069331B" w:rsidP="0069331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9331B">
        <w:rPr>
          <w:rFonts w:ascii="Times New Roman" w:eastAsia="Times New Roman" w:hAnsi="Times New Roman" w:cs="Times New Roman"/>
          <w:b/>
          <w:bCs/>
          <w:sz w:val="24"/>
          <w:szCs w:val="24"/>
        </w:rPr>
        <w:t>HR Requirements</w:t>
      </w:r>
      <w:r w:rsidRPr="0069331B">
        <w:rPr>
          <w:rFonts w:ascii="Times New Roman" w:eastAsia="Times New Roman" w:hAnsi="Times New Roman" w:cs="Times New Roman"/>
          <w:sz w:val="24"/>
          <w:szCs w:val="24"/>
        </w:rPr>
        <w:t>: provide thorough justification/description of current and proposed temporary duties</w:t>
      </w:r>
    </w:p>
    <w:p w14:paraId="06523F2B" w14:textId="77777777" w:rsidR="0069331B" w:rsidRPr="0069331B" w:rsidRDefault="0069331B" w:rsidP="0069331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9331B">
        <w:rPr>
          <w:rFonts w:ascii="Times New Roman" w:eastAsia="Times New Roman" w:hAnsi="Times New Roman" w:cs="Times New Roman"/>
          <w:sz w:val="24"/>
          <w:szCs w:val="24"/>
        </w:rPr>
        <w:t>attach justification via upload document in the Request Compensation Change; OR</w:t>
      </w:r>
    </w:p>
    <w:p w14:paraId="1C4E107E" w14:textId="77777777" w:rsidR="0069331B" w:rsidRPr="0069331B" w:rsidRDefault="0069331B" w:rsidP="0069331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9331B">
        <w:rPr>
          <w:rFonts w:ascii="Times New Roman" w:eastAsia="Times New Roman" w:hAnsi="Times New Roman" w:cs="Times New Roman"/>
          <w:sz w:val="24"/>
          <w:szCs w:val="24"/>
        </w:rPr>
        <w:t>enter this information in the comments section of the Request Compensation event.</w:t>
      </w:r>
    </w:p>
    <w:p w14:paraId="79DB6A44" w14:textId="77777777" w:rsidR="0069331B" w:rsidRPr="0069331B" w:rsidRDefault="0069331B" w:rsidP="0069331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9331B">
        <w:rPr>
          <w:rFonts w:ascii="Times New Roman" w:eastAsia="Times New Roman" w:hAnsi="Times New Roman" w:cs="Times New Roman"/>
          <w:sz w:val="24"/>
          <w:szCs w:val="24"/>
        </w:rPr>
        <w:t xml:space="preserve">the effective date is no earlier than the first day of the month in which the required final approval of the rate change is obtained (see </w:t>
      </w:r>
      <w:hyperlink r:id="rId5" w:history="1">
        <w:r w:rsidRPr="0069331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Budget Legislative Info - B.4.1 Effective date of appointments and compensation increases</w:t>
        </w:r>
      </w:hyperlink>
      <w:r w:rsidRPr="0069331B">
        <w:rPr>
          <w:rFonts w:ascii="Times New Roman" w:eastAsia="Times New Roman" w:hAnsi="Times New Roman" w:cs="Times New Roman"/>
          <w:sz w:val="24"/>
          <w:szCs w:val="24"/>
        </w:rPr>
        <w:t>)</w:t>
      </w:r>
    </w:p>
    <w:p w14:paraId="7231F8EA" w14:textId="77777777" w:rsidR="006024E0" w:rsidRDefault="00C71C98"/>
    <w:sectPr w:rsidR="006024E0" w:rsidSect="00D9509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4574AE"/>
    <w:multiLevelType w:val="multilevel"/>
    <w:tmpl w:val="08A86E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A314BD7"/>
    <w:multiLevelType w:val="multilevel"/>
    <w:tmpl w:val="97D67B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331B"/>
    <w:rsid w:val="0006091B"/>
    <w:rsid w:val="000A7539"/>
    <w:rsid w:val="005D56A4"/>
    <w:rsid w:val="0069331B"/>
    <w:rsid w:val="00BB27A4"/>
    <w:rsid w:val="00C71C98"/>
    <w:rsid w:val="00CE1469"/>
    <w:rsid w:val="00D950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59FCEC"/>
  <w15:chartTrackingRefBased/>
  <w15:docId w15:val="{F157778C-667C-44F0-85E5-C485C3F307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71C9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9"/>
    <w:qFormat/>
    <w:rsid w:val="0069331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69331B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69331B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69331B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NormalWeb">
    <w:name w:val="Normal (Web)"/>
    <w:basedOn w:val="Normal"/>
    <w:uiPriority w:val="99"/>
    <w:semiHidden/>
    <w:unhideWhenUsed/>
    <w:rsid w:val="006933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69331B"/>
    <w:rPr>
      <w:b/>
      <w:bCs/>
    </w:rPr>
  </w:style>
  <w:style w:type="character" w:styleId="Emphasis">
    <w:name w:val="Emphasis"/>
    <w:basedOn w:val="DefaultParagraphFont"/>
    <w:uiPriority w:val="20"/>
    <w:qFormat/>
    <w:rsid w:val="0069331B"/>
    <w:rPr>
      <w:i/>
      <w:iCs/>
    </w:rPr>
  </w:style>
  <w:style w:type="character" w:styleId="Hyperlink">
    <w:name w:val="Hyperlink"/>
    <w:basedOn w:val="DefaultParagraphFont"/>
    <w:uiPriority w:val="99"/>
    <w:semiHidden/>
    <w:unhideWhenUsed/>
    <w:rsid w:val="0069331B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C71C9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1420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63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budget.utexas.edu/budget-legislative-info/review-salary-changes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191</Words>
  <Characters>1091</Characters>
  <Application>Microsoft Office Word</Application>
  <DocSecurity>0</DocSecurity>
  <Lines>9</Lines>
  <Paragraphs>2</Paragraphs>
  <ScaleCrop>false</ScaleCrop>
  <Company/>
  <LinksUpToDate>false</LinksUpToDate>
  <CharactersWithSpaces>1280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ACMAD NIGER</dc:creator>
  <cp:keywords/>
  <dc:description/>
  <cp:lastModifiedBy>ACMAD NIGER</cp:lastModifiedBy>
  <cp:revision>2</cp:revision>
  <dcterms:created xsi:type="dcterms:W3CDTF">2021-12-29T12:58:00Z</dcterms:created>
  <dcterms:modified xsi:type="dcterms:W3CDTF">2021-12-29T13:01:00Z</dcterms:modified>
</cp:coreProperties>
</file>